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ayout w:type="fixed"/>
        <w:tblLook w:val="04A0"/>
      </w:tblPr>
      <w:tblGrid>
        <w:gridCol w:w="3369"/>
        <w:gridCol w:w="6484"/>
      </w:tblGrid>
      <w:tr w:rsidR="00DD29F0" w:rsidRPr="00393C4F" w:rsidTr="004B4882">
        <w:trPr>
          <w:trHeight w:val="1880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DD29F0" w:rsidRPr="00081158" w:rsidRDefault="00DD29F0" w:rsidP="004B4882">
            <w:pPr>
              <w:keepNext/>
              <w:pBdr>
                <w:top w:val="doubleWave" w:sz="6" w:space="1" w:color="auto"/>
                <w:left w:val="doubleWave" w:sz="6" w:space="4" w:color="auto"/>
                <w:bottom w:val="doubleWave" w:sz="6" w:space="1" w:color="auto"/>
                <w:right w:val="doubleWave" w:sz="6" w:space="4" w:color="auto"/>
              </w:pBdr>
              <w:spacing w:after="0" w:line="240" w:lineRule="auto"/>
              <w:jc w:val="center"/>
              <w:outlineLvl w:val="2"/>
              <w:rPr>
                <w:rFonts w:ascii="Snap ITC" w:hAnsi="Snap ITC"/>
                <w:color w:val="FFFFFF"/>
                <w:sz w:val="16"/>
                <w:szCs w:val="16"/>
                <w:u w:val="single"/>
                <w:lang w:eastAsia="en-US"/>
              </w:rPr>
            </w:pPr>
            <w:r w:rsidRPr="00081158">
              <w:rPr>
                <w:rFonts w:ascii="Snap ITC" w:hAnsi="Snap ITC"/>
                <w:color w:val="FFFFFF"/>
                <w:sz w:val="16"/>
                <w:szCs w:val="16"/>
                <w:u w:val="single"/>
                <w:lang w:eastAsia="en-US"/>
              </w:rPr>
              <w:t>.</w:t>
            </w:r>
          </w:p>
          <w:p w:rsidR="00DD29F0" w:rsidRPr="00932532" w:rsidRDefault="00DD29F0" w:rsidP="004B4882">
            <w:pPr>
              <w:keepNext/>
              <w:pBdr>
                <w:top w:val="doubleWave" w:sz="6" w:space="1" w:color="auto"/>
                <w:left w:val="doubleWave" w:sz="6" w:space="4" w:color="auto"/>
                <w:bottom w:val="doubleWave" w:sz="6" w:space="1" w:color="auto"/>
                <w:right w:val="doubleWave" w:sz="6" w:space="4" w:color="auto"/>
              </w:pBdr>
              <w:spacing w:after="0" w:line="240" w:lineRule="auto"/>
              <w:jc w:val="center"/>
              <w:outlineLvl w:val="2"/>
              <w:rPr>
                <w:rFonts w:ascii="Snap ITC" w:hAnsi="Snap ITC"/>
                <w:color w:val="00B050"/>
                <w:sz w:val="32"/>
                <w:szCs w:val="32"/>
                <w:u w:val="single"/>
                <w:lang w:eastAsia="en-US"/>
              </w:rPr>
            </w:pPr>
            <w:r w:rsidRPr="00932532">
              <w:rPr>
                <w:rFonts w:ascii="Snap ITC" w:hAnsi="Snap ITC"/>
                <w:color w:val="00B050"/>
                <w:sz w:val="32"/>
                <w:szCs w:val="32"/>
                <w:u w:val="single"/>
                <w:lang w:eastAsia="en-US"/>
              </w:rPr>
              <w:t>T O R N E I O S</w:t>
            </w:r>
          </w:p>
          <w:p w:rsidR="00DD29F0" w:rsidRPr="00932532" w:rsidRDefault="00DD29F0" w:rsidP="004B4882">
            <w:pPr>
              <w:pBdr>
                <w:top w:val="doubleWave" w:sz="6" w:space="1" w:color="auto"/>
                <w:left w:val="doubleWave" w:sz="6" w:space="4" w:color="auto"/>
                <w:bottom w:val="doubleWave" w:sz="6" w:space="1" w:color="auto"/>
                <w:right w:val="doubleWave" w:sz="6" w:space="4" w:color="auto"/>
              </w:pBdr>
              <w:rPr>
                <w:rFonts w:ascii="Snap ITC" w:eastAsia="Calibri" w:hAnsi="Snap ITC"/>
                <w:b/>
                <w:color w:val="00B050"/>
                <w:sz w:val="10"/>
                <w:szCs w:val="10"/>
                <w:lang w:eastAsia="en-US"/>
              </w:rPr>
            </w:pPr>
            <w:proofErr w:type="spellStart"/>
            <w:proofErr w:type="gramStart"/>
            <w:r w:rsidRPr="00932532">
              <w:rPr>
                <w:rFonts w:ascii="Snap ITC" w:eastAsia="Calibri" w:hAnsi="Snap ITC"/>
                <w:b/>
                <w:color w:val="00B050"/>
                <w:sz w:val="10"/>
                <w:szCs w:val="10"/>
                <w:lang w:eastAsia="en-US"/>
              </w:rPr>
              <w:t>xadrezxadrezxadrezxadrezxadrezxadrezxadrez</w:t>
            </w:r>
            <w:proofErr w:type="spellEnd"/>
            <w:proofErr w:type="gramEnd"/>
          </w:p>
          <w:p w:rsidR="00DD29F0" w:rsidRPr="009E4FED" w:rsidRDefault="00DD29F0" w:rsidP="004B4882">
            <w:pPr>
              <w:pBdr>
                <w:top w:val="doubleWave" w:sz="6" w:space="1" w:color="auto"/>
                <w:left w:val="doubleWave" w:sz="6" w:space="4" w:color="auto"/>
                <w:bottom w:val="doubleWave" w:sz="6" w:space="1" w:color="auto"/>
                <w:right w:val="doubleWave" w:sz="6" w:space="4" w:color="auto"/>
              </w:pBdr>
              <w:rPr>
                <w:rFonts w:ascii="Snap ITC" w:eastAsia="Calibri" w:hAnsi="Snap ITC"/>
                <w:b/>
                <w:color w:val="17365D"/>
                <w:sz w:val="2"/>
                <w:szCs w:val="2"/>
                <w:lang w:eastAsia="en-US"/>
              </w:rPr>
            </w:pPr>
          </w:p>
          <w:p w:rsidR="00DD29F0" w:rsidRPr="00932532" w:rsidRDefault="00DD29F0" w:rsidP="004B4882">
            <w:pPr>
              <w:jc w:val="center"/>
              <w:rPr>
                <w:rFonts w:ascii="Bauhaus 93" w:eastAsia="Calibri" w:hAnsi="Bauhaus 93" w:cs="Aharoni"/>
                <w:b/>
                <w:sz w:val="32"/>
                <w:szCs w:val="32"/>
                <w:lang w:eastAsia="en-US"/>
              </w:rPr>
            </w:pPr>
            <w:proofErr w:type="gramStart"/>
            <w:r w:rsidRPr="00932532">
              <w:rPr>
                <w:rFonts w:ascii="Comic Sans MS" w:eastAsia="Calibri" w:hAnsi="Comic Sans MS"/>
                <w:b/>
                <w:sz w:val="16"/>
                <w:szCs w:val="16"/>
                <w:lang w:eastAsia="en-US"/>
              </w:rPr>
              <w:t>em</w:t>
            </w:r>
            <w:proofErr w:type="gramEnd"/>
            <w:r w:rsidRPr="00932532">
              <w:rPr>
                <w:rFonts w:ascii="Comic Sans MS" w:eastAsia="Calibri" w:hAnsi="Comic Sans MS"/>
                <w:b/>
                <w:sz w:val="16"/>
                <w:szCs w:val="16"/>
                <w:lang w:eastAsia="en-US"/>
              </w:rPr>
              <w:t xml:space="preserve"> colaboração com </w:t>
            </w:r>
            <w:r w:rsidRPr="00932532">
              <w:rPr>
                <w:rFonts w:ascii="Bauhaus 93" w:eastAsia="Calibri" w:hAnsi="Bauhaus 93" w:cs="Aharoni"/>
                <w:b/>
                <w:sz w:val="32"/>
                <w:szCs w:val="32"/>
                <w:lang w:eastAsia="en-US"/>
              </w:rPr>
              <w:t>ASSOCIAÇÃO de XADREZ de LISBOA</w:t>
            </w:r>
          </w:p>
        </w:tc>
        <w:tc>
          <w:tcPr>
            <w:tcW w:w="6484" w:type="dxa"/>
            <w:tcBorders>
              <w:top w:val="nil"/>
              <w:left w:val="nil"/>
              <w:bottom w:val="nil"/>
              <w:right w:val="nil"/>
            </w:tcBorders>
          </w:tcPr>
          <w:p w:rsidR="00DD29F0" w:rsidRPr="00547165" w:rsidRDefault="00DD29F0" w:rsidP="004B4882">
            <w:pPr>
              <w:spacing w:after="0" w:line="240" w:lineRule="auto"/>
              <w:jc w:val="center"/>
              <w:rPr>
                <w:rFonts w:ascii="Bauhaus 93" w:hAnsi="Bauhaus 93"/>
                <w:color w:val="4F6228"/>
                <w:sz w:val="8"/>
                <w:szCs w:val="8"/>
                <w:lang w:eastAsia="en-US"/>
              </w:rPr>
            </w:pPr>
          </w:p>
          <w:p w:rsidR="008F00DB" w:rsidRDefault="00DD29F0" w:rsidP="004B4882">
            <w:pPr>
              <w:spacing w:after="0" w:line="240" w:lineRule="auto"/>
              <w:jc w:val="center"/>
              <w:rPr>
                <w:rFonts w:ascii="Bauhaus 93" w:hAnsi="Bauhaus 93"/>
                <w:color w:val="FF0000"/>
                <w:sz w:val="28"/>
                <w:szCs w:val="28"/>
                <w:lang w:eastAsia="en-US"/>
              </w:rPr>
            </w:pPr>
            <w:r w:rsidRPr="008D7620">
              <w:rPr>
                <w:rFonts w:ascii="Bauhaus 93" w:hAnsi="Bauhaus 93"/>
                <w:color w:val="FF0000"/>
                <w:sz w:val="28"/>
                <w:szCs w:val="28"/>
                <w:lang w:eastAsia="en-US"/>
              </w:rPr>
              <w:t>Torneio de Xadrez</w:t>
            </w:r>
            <w:r w:rsidR="00E26FE6">
              <w:rPr>
                <w:rFonts w:ascii="Bauhaus 93" w:hAnsi="Bauhaus 93"/>
                <w:color w:val="FF0000"/>
                <w:sz w:val="28"/>
                <w:szCs w:val="28"/>
                <w:lang w:eastAsia="en-US"/>
              </w:rPr>
              <w:t xml:space="preserve"> </w:t>
            </w:r>
            <w:r w:rsidR="006F1FB9">
              <w:rPr>
                <w:rFonts w:ascii="Bauhaus 93" w:hAnsi="Bauhaus 93"/>
                <w:color w:val="FF0000"/>
                <w:sz w:val="28"/>
                <w:szCs w:val="28"/>
                <w:lang w:eastAsia="en-US"/>
              </w:rPr>
              <w:t>de Outono</w:t>
            </w:r>
          </w:p>
          <w:p w:rsidR="00DD29F0" w:rsidRPr="008D7620" w:rsidRDefault="008F00DB" w:rsidP="004B4882">
            <w:pPr>
              <w:spacing w:after="0" w:line="240" w:lineRule="auto"/>
              <w:jc w:val="center"/>
              <w:rPr>
                <w:rFonts w:ascii="Bauhaus 93" w:hAnsi="Bauhaus 93"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Bauhaus 93" w:hAnsi="Bauhaus 93"/>
                <w:color w:val="FF0000"/>
                <w:sz w:val="28"/>
                <w:szCs w:val="28"/>
                <w:lang w:eastAsia="en-US"/>
              </w:rPr>
              <w:t>3 x 1 - 1.ªetapa</w:t>
            </w:r>
          </w:p>
          <w:p w:rsidR="00DD29F0" w:rsidRPr="008D7620" w:rsidRDefault="00DD29F0" w:rsidP="004B4882">
            <w:pPr>
              <w:spacing w:after="0" w:line="240" w:lineRule="auto"/>
              <w:jc w:val="center"/>
              <w:rPr>
                <w:rFonts w:ascii="Bauhaus 93" w:hAnsi="Bauhaus 93"/>
                <w:color w:val="FF0000"/>
                <w:sz w:val="28"/>
                <w:szCs w:val="28"/>
                <w:lang w:eastAsia="en-US"/>
              </w:rPr>
            </w:pPr>
          </w:p>
          <w:p w:rsidR="00DD29F0" w:rsidRDefault="008F00DB" w:rsidP="004B4882">
            <w:pPr>
              <w:spacing w:after="0" w:line="240" w:lineRule="auto"/>
              <w:jc w:val="center"/>
              <w:rPr>
                <w:rFonts w:ascii="Bauhaus 93" w:hAnsi="Bauhaus 93"/>
                <w:sz w:val="24"/>
                <w:szCs w:val="24"/>
                <w:lang w:eastAsia="en-US"/>
              </w:rPr>
            </w:pPr>
            <w:r>
              <w:rPr>
                <w:rFonts w:ascii="Bauhaus 93" w:hAnsi="Bauhaus 93"/>
                <w:sz w:val="24"/>
                <w:szCs w:val="24"/>
                <w:lang w:eastAsia="en-US"/>
              </w:rPr>
              <w:t>30</w:t>
            </w:r>
            <w:r w:rsidR="00E26FE6">
              <w:rPr>
                <w:rFonts w:ascii="Bauhaus 93" w:hAnsi="Bauhaus 93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DD29F0">
              <w:rPr>
                <w:rFonts w:ascii="Bauhaus 93" w:hAnsi="Bauhaus 93"/>
                <w:sz w:val="24"/>
                <w:szCs w:val="24"/>
                <w:lang w:eastAsia="en-US"/>
              </w:rPr>
              <w:t>de</w:t>
            </w:r>
            <w:proofErr w:type="gramEnd"/>
            <w:r w:rsidR="00DD29F0">
              <w:rPr>
                <w:rFonts w:ascii="Bauhaus 93" w:hAnsi="Bauhaus 93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D29F0">
              <w:rPr>
                <w:rFonts w:ascii="Bauhaus 93" w:hAnsi="Bauhaus 93"/>
                <w:sz w:val="24"/>
                <w:szCs w:val="24"/>
                <w:lang w:eastAsia="en-US"/>
              </w:rPr>
              <w:t>outubro</w:t>
            </w:r>
            <w:proofErr w:type="spellEnd"/>
            <w:r w:rsidR="00DD29F0">
              <w:rPr>
                <w:rFonts w:ascii="Bauhaus 93" w:hAnsi="Bauhaus 93"/>
                <w:sz w:val="24"/>
                <w:szCs w:val="24"/>
                <w:lang w:eastAsia="en-US"/>
              </w:rPr>
              <w:t xml:space="preserve"> de 2016</w:t>
            </w:r>
          </w:p>
          <w:p w:rsidR="00DD29F0" w:rsidRPr="00BC25BC" w:rsidRDefault="00DD29F0" w:rsidP="004B4882">
            <w:pPr>
              <w:spacing w:after="0" w:line="240" w:lineRule="auto"/>
              <w:jc w:val="center"/>
              <w:rPr>
                <w:rFonts w:ascii="Bauhaus 93" w:hAnsi="Bauhaus 93"/>
                <w:sz w:val="24"/>
                <w:szCs w:val="24"/>
                <w:lang w:eastAsia="en-US"/>
              </w:rPr>
            </w:pPr>
            <w:r>
              <w:rPr>
                <w:rFonts w:ascii="Bauhaus 93" w:hAnsi="Bauhaus 93"/>
                <w:sz w:val="24"/>
                <w:szCs w:val="24"/>
                <w:lang w:eastAsia="en-US"/>
              </w:rPr>
              <w:t>(domingo)</w:t>
            </w:r>
          </w:p>
          <w:p w:rsidR="00DD29F0" w:rsidRPr="00536413" w:rsidRDefault="00DD29F0" w:rsidP="004B4882">
            <w:pPr>
              <w:spacing w:after="0" w:line="240" w:lineRule="auto"/>
              <w:jc w:val="center"/>
              <w:rPr>
                <w:rFonts w:ascii="Bauhaus 93" w:hAnsi="Bauhaus 93"/>
                <w:color w:val="4F6228"/>
                <w:sz w:val="24"/>
                <w:szCs w:val="24"/>
                <w:lang w:eastAsia="en-US"/>
              </w:rPr>
            </w:pPr>
          </w:p>
          <w:p w:rsidR="00DD29F0" w:rsidRPr="00932532" w:rsidRDefault="00DD29F0" w:rsidP="004B4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7365D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17365D"/>
                <w:u w:val="single"/>
              </w:rPr>
              <w:t>VII</w:t>
            </w:r>
            <w:r w:rsidRPr="00932532">
              <w:rPr>
                <w:rFonts w:ascii="Times New Roman" w:hAnsi="Times New Roman"/>
                <w:b/>
                <w:bCs/>
                <w:color w:val="17365D"/>
                <w:u w:val="single"/>
              </w:rPr>
              <w:t xml:space="preserve"> CIRCUITO de SEMI-RÁPIDAS da AXL 201</w:t>
            </w:r>
            <w:r>
              <w:rPr>
                <w:rFonts w:ascii="Times New Roman" w:hAnsi="Times New Roman"/>
                <w:b/>
                <w:bCs/>
                <w:color w:val="17365D"/>
                <w:u w:val="single"/>
              </w:rPr>
              <w:t>6/2017</w:t>
            </w:r>
          </w:p>
          <w:p w:rsidR="00DD29F0" w:rsidRPr="00932532" w:rsidRDefault="00DD29F0" w:rsidP="004B4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</w:rPr>
            </w:pPr>
          </w:p>
          <w:p w:rsidR="00DD29F0" w:rsidRPr="00932532" w:rsidRDefault="00DD29F0" w:rsidP="004B4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</w:rPr>
            </w:pPr>
            <w:r w:rsidRPr="00932532">
              <w:rPr>
                <w:rFonts w:ascii="Times New Roman" w:hAnsi="Times New Roman"/>
                <w:b/>
                <w:color w:val="17365D"/>
              </w:rPr>
              <w:t xml:space="preserve"> Torneio</w:t>
            </w:r>
          </w:p>
          <w:p w:rsidR="00DD29F0" w:rsidRPr="00932532" w:rsidRDefault="00DD29F0" w:rsidP="004B4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16"/>
                <w:szCs w:val="16"/>
              </w:rPr>
            </w:pPr>
          </w:p>
          <w:p w:rsidR="00DD29F0" w:rsidRPr="0007019B" w:rsidRDefault="00DD29F0" w:rsidP="004B4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REGULAMENTO</w:t>
            </w:r>
          </w:p>
        </w:tc>
      </w:tr>
    </w:tbl>
    <w:p w:rsidR="00DD29F0" w:rsidRPr="008D7620" w:rsidRDefault="00DD29F0" w:rsidP="00DD29F0">
      <w:pPr>
        <w:spacing w:after="0"/>
        <w:rPr>
          <w:vanish/>
        </w:rPr>
      </w:pPr>
    </w:p>
    <w:tbl>
      <w:tblPr>
        <w:tblpPr w:leftFromText="141" w:rightFromText="141" w:vertAnchor="text" w:horzAnchor="margin" w:tblpX="-34" w:tblpY="38"/>
        <w:tblW w:w="0" w:type="auto"/>
        <w:tblLayout w:type="fixed"/>
        <w:tblLook w:val="04A0"/>
      </w:tblPr>
      <w:tblGrid>
        <w:gridCol w:w="1300"/>
        <w:gridCol w:w="1030"/>
      </w:tblGrid>
      <w:tr w:rsidR="00DD29F0" w:rsidRPr="00081158" w:rsidTr="008F00DB">
        <w:trPr>
          <w:trHeight w:val="2034"/>
        </w:trPr>
        <w:tc>
          <w:tcPr>
            <w:tcW w:w="1300" w:type="dxa"/>
            <w:shd w:val="clear" w:color="auto" w:fill="auto"/>
          </w:tcPr>
          <w:p w:rsidR="00DD29F0" w:rsidRPr="00323EC6" w:rsidRDefault="002F3B4D" w:rsidP="004B4882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142240</wp:posOffset>
                  </wp:positionV>
                  <wp:extent cx="715645" cy="777875"/>
                  <wp:effectExtent l="0" t="0" r="8255" b="3175"/>
                  <wp:wrapSquare wrapText="bothSides"/>
                  <wp:docPr id="2" name="Imagem 2" descr="Descrição: a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a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0" w:type="dxa"/>
            <w:shd w:val="clear" w:color="auto" w:fill="auto"/>
          </w:tcPr>
          <w:p w:rsidR="00DD29F0" w:rsidRPr="00081158" w:rsidRDefault="00DD29F0" w:rsidP="004B4882">
            <w:pPr>
              <w:widowControl w:val="0"/>
              <w:overflowPunct w:val="0"/>
              <w:autoSpaceDE w:val="0"/>
              <w:autoSpaceDN w:val="0"/>
              <w:adjustRightInd w:val="0"/>
              <w:spacing w:line="221" w:lineRule="auto"/>
              <w:ind w:right="460"/>
              <w:rPr>
                <w:rFonts w:ascii="Arial" w:hAnsi="Arial" w:cs="Arial"/>
              </w:rPr>
            </w:pPr>
          </w:p>
        </w:tc>
      </w:tr>
    </w:tbl>
    <w:p w:rsidR="00DD29F0" w:rsidRDefault="00DD29F0" w:rsidP="008F00DB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4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O </w:t>
      </w:r>
      <w:r w:rsidRPr="008D7620">
        <w:rPr>
          <w:rFonts w:ascii="Arial" w:hAnsi="Arial" w:cs="Arial"/>
          <w:b/>
          <w:bCs/>
        </w:rPr>
        <w:t xml:space="preserve">Torneio de </w:t>
      </w:r>
      <w:r w:rsidR="006F1FB9">
        <w:rPr>
          <w:rFonts w:ascii="Arial" w:hAnsi="Arial" w:cs="Arial"/>
          <w:b/>
          <w:bCs/>
        </w:rPr>
        <w:t>Xadrez de Outono</w:t>
      </w:r>
      <w:r w:rsidR="008F00DB">
        <w:rPr>
          <w:rFonts w:ascii="Arial" w:hAnsi="Arial" w:cs="Arial"/>
          <w:b/>
          <w:bCs/>
        </w:rPr>
        <w:t xml:space="preserve"> 3 x 1 – 1ª etapa</w:t>
      </w:r>
      <w:r w:rsidR="00E26FE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integra o</w:t>
      </w:r>
      <w:r w:rsidRPr="009534D6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>II</w:t>
      </w:r>
      <w:r w:rsidR="00E26FE6">
        <w:rPr>
          <w:rFonts w:ascii="Arial" w:hAnsi="Arial" w:cs="Arial"/>
        </w:rPr>
        <w:t xml:space="preserve"> </w:t>
      </w:r>
      <w:r w:rsidR="002F3B4D">
        <w:rPr>
          <w:rFonts w:ascii="Arial" w:hAnsi="Arial" w:cs="Arial"/>
        </w:rPr>
        <w:t>Circuito de Semi</w:t>
      </w:r>
      <w:r w:rsidR="00E26FE6">
        <w:rPr>
          <w:rFonts w:ascii="Arial" w:hAnsi="Arial" w:cs="Arial"/>
        </w:rPr>
        <w:t>-r</w:t>
      </w:r>
      <w:r>
        <w:rPr>
          <w:rFonts w:ascii="Arial" w:hAnsi="Arial" w:cs="Arial"/>
        </w:rPr>
        <w:t>ápidas da AXL 2016-2017, é organizado pela Associação de Xadrez de Lisboa</w:t>
      </w:r>
      <w:r w:rsidR="00E40AB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em</w:t>
      </w:r>
      <w:r w:rsidR="00E40AB3">
        <w:rPr>
          <w:rFonts w:ascii="Arial" w:hAnsi="Arial" w:cs="Arial"/>
        </w:rPr>
        <w:t xml:space="preserve"> parceria com os patrocinadores </w:t>
      </w:r>
      <w:proofErr w:type="gramStart"/>
      <w:r w:rsidR="00E40AB3">
        <w:rPr>
          <w:rFonts w:ascii="Arial" w:hAnsi="Arial" w:cs="Arial"/>
        </w:rPr>
        <w:t>identificados,</w:t>
      </w:r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 xml:space="preserve"> realiza-se nas suas instalações do piso</w:t>
      </w:r>
      <w:r w:rsidR="00E40AB3">
        <w:rPr>
          <w:rFonts w:ascii="Arial" w:hAnsi="Arial" w:cs="Arial"/>
        </w:rPr>
        <w:t xml:space="preserve"> -2 do Centro Comercial de Roma, </w:t>
      </w:r>
      <w:r w:rsidR="00B14D45">
        <w:rPr>
          <w:rFonts w:ascii="Arial" w:hAnsi="Arial" w:cs="Arial"/>
        </w:rPr>
        <w:t xml:space="preserve">com entrada pela </w:t>
      </w:r>
      <w:r w:rsidR="00E40AB3">
        <w:rPr>
          <w:rFonts w:ascii="Arial" w:hAnsi="Arial" w:cs="Arial"/>
        </w:rPr>
        <w:t xml:space="preserve">Avenida de Roma 48-B 1700-348 </w:t>
      </w:r>
      <w:r w:rsidR="00B14D45">
        <w:rPr>
          <w:rFonts w:ascii="Arial" w:hAnsi="Arial" w:cs="Arial"/>
        </w:rPr>
        <w:t xml:space="preserve">ou pela Rua Conde de Sabugosa, 15, </w:t>
      </w:r>
      <w:r>
        <w:rPr>
          <w:rFonts w:ascii="Arial" w:hAnsi="Arial" w:cs="Arial"/>
        </w:rPr>
        <w:t xml:space="preserve">em </w:t>
      </w:r>
      <w:r w:rsidRPr="00E52F28">
        <w:rPr>
          <w:rFonts w:ascii="Arial" w:hAnsi="Arial" w:cs="Arial"/>
        </w:rPr>
        <w:t>Lisboa (</w:t>
      </w:r>
      <w:r w:rsidR="00B14D45">
        <w:rPr>
          <w:rFonts w:ascii="Arial" w:hAnsi="Arial" w:cs="Arial"/>
        </w:rPr>
        <w:t>perto d</w:t>
      </w:r>
      <w:r w:rsidR="00E40AB3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Apeadeiro Areeiro Roma</w:t>
      </w:r>
      <w:r w:rsidRPr="00E52F28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E26FE6" w:rsidRDefault="00E26FE6" w:rsidP="008F00DB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460"/>
        <w:jc w:val="both"/>
        <w:rPr>
          <w:rFonts w:ascii="Arial" w:hAnsi="Arial" w:cs="Arial"/>
        </w:rPr>
      </w:pPr>
    </w:p>
    <w:p w:rsidR="00DD29F0" w:rsidRDefault="00DD29F0" w:rsidP="008F00DB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460"/>
        <w:jc w:val="both"/>
        <w:rPr>
          <w:rFonts w:ascii="Arial" w:hAnsi="Arial" w:cs="Arial"/>
        </w:rPr>
      </w:pPr>
    </w:p>
    <w:p w:rsidR="00DD29F0" w:rsidRPr="009534D6" w:rsidRDefault="00DD29F0" w:rsidP="00DD29F0">
      <w:pPr>
        <w:numPr>
          <w:ilvl w:val="0"/>
          <w:numId w:val="1"/>
        </w:numPr>
        <w:rPr>
          <w:rFonts w:ascii="Arial" w:hAnsi="Arial" w:cs="Arial"/>
        </w:rPr>
      </w:pPr>
      <w:r w:rsidRPr="009534D6">
        <w:rPr>
          <w:rFonts w:ascii="Arial" w:hAnsi="Arial" w:cs="Arial"/>
        </w:rPr>
        <w:t>Podem participar nest</w:t>
      </w:r>
      <w:r>
        <w:rPr>
          <w:rFonts w:ascii="Arial" w:hAnsi="Arial" w:cs="Arial"/>
        </w:rPr>
        <w:t xml:space="preserve">e torneio todos os </w:t>
      </w:r>
      <w:proofErr w:type="gramStart"/>
      <w:r>
        <w:rPr>
          <w:rFonts w:ascii="Arial" w:hAnsi="Arial" w:cs="Arial"/>
        </w:rPr>
        <w:t>interessados,f</w:t>
      </w:r>
      <w:r w:rsidRPr="002859C6">
        <w:rPr>
          <w:rFonts w:ascii="Arial" w:hAnsi="Arial" w:cs="Arial"/>
        </w:rPr>
        <w:t>iliados</w:t>
      </w:r>
      <w:proofErr w:type="gramEnd"/>
      <w:r w:rsidRPr="002859C6">
        <w:rPr>
          <w:rFonts w:ascii="Arial" w:hAnsi="Arial" w:cs="Arial"/>
        </w:rPr>
        <w:t xml:space="preserve"> na FPX para a </w:t>
      </w:r>
      <w:r>
        <w:rPr>
          <w:rFonts w:ascii="Arial" w:hAnsi="Arial" w:cs="Arial"/>
        </w:rPr>
        <w:t>época de 2016/2017</w:t>
      </w:r>
      <w:r w:rsidRPr="009534D6">
        <w:rPr>
          <w:rFonts w:ascii="Arial" w:hAnsi="Arial" w:cs="Arial"/>
        </w:rPr>
        <w:t>.</w:t>
      </w:r>
    </w:p>
    <w:p w:rsidR="00DD29F0" w:rsidRPr="002859C6" w:rsidRDefault="00DD29F0" w:rsidP="00DD29F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7" w:lineRule="auto"/>
        <w:ind w:right="460"/>
        <w:jc w:val="both"/>
        <w:rPr>
          <w:rFonts w:ascii="Arial" w:hAnsi="Arial" w:cs="Arial"/>
        </w:rPr>
      </w:pPr>
      <w:r>
        <w:rPr>
          <w:rFonts w:ascii="Arial" w:hAnsi="Arial" w:cs="Arial"/>
        </w:rPr>
        <w:t>Taxa de inscrição Geral - 2</w:t>
      </w:r>
      <w:r w:rsidRPr="002859C6">
        <w:rPr>
          <w:rFonts w:ascii="Arial" w:hAnsi="Arial" w:cs="Arial"/>
        </w:rPr>
        <w:t xml:space="preserve"> EUR. O pagamento deverá ser feito por depósito ou transferência para a conta do </w:t>
      </w:r>
      <w:proofErr w:type="spellStart"/>
      <w:r w:rsidRPr="002859C6">
        <w:rPr>
          <w:rFonts w:ascii="Arial" w:hAnsi="Arial" w:cs="Arial"/>
        </w:rPr>
        <w:t>Santander</w:t>
      </w:r>
      <w:proofErr w:type="spellEnd"/>
      <w:r w:rsidRPr="002859C6">
        <w:rPr>
          <w:rFonts w:ascii="Arial" w:hAnsi="Arial" w:cs="Arial"/>
        </w:rPr>
        <w:t xml:space="preserve"> Totta - </w:t>
      </w:r>
      <w:r w:rsidRPr="002859C6">
        <w:rPr>
          <w:rFonts w:ascii="Arial" w:hAnsi="Arial" w:cs="Arial"/>
          <w:b/>
        </w:rPr>
        <w:t>NIB: 0018.0000.0198.4147.00177</w:t>
      </w:r>
      <w:r w:rsidRPr="002859C6">
        <w:rPr>
          <w:rFonts w:ascii="Arial" w:hAnsi="Arial" w:cs="Arial"/>
        </w:rPr>
        <w:t xml:space="preserve"> com envio de email a informar e comprovativo. </w:t>
      </w:r>
    </w:p>
    <w:p w:rsidR="00DD29F0" w:rsidRDefault="00DD29F0" w:rsidP="00DD29F0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720" w:right="4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inscrições serão aceites através do e-mail: </w:t>
      </w:r>
      <w:r>
        <w:rPr>
          <w:rFonts w:ascii="Arial" w:hAnsi="Arial" w:cs="Arial"/>
          <w:b/>
          <w:bCs/>
        </w:rPr>
        <w:t>axl.axadrezlisboa@gmail.com</w:t>
      </w:r>
      <w:r w:rsidR="008F00DB">
        <w:rPr>
          <w:rFonts w:ascii="Arial" w:hAnsi="Arial" w:cs="Arial"/>
        </w:rPr>
        <w:t>, até às 24 horas de 28 de outubro (6</w:t>
      </w:r>
      <w:r>
        <w:rPr>
          <w:rFonts w:ascii="Arial" w:hAnsi="Arial" w:cs="Arial"/>
        </w:rPr>
        <w:t xml:space="preserve">.ª feira), após essa hora fica a inscrição sujeita a disponibilidade da sala, e acresce uma sobretaxa de 1 EUR ficando a inscrição no total de 3 euros, se paga em dinheiro acresce </w:t>
      </w:r>
      <w:r w:rsidRPr="002859C6">
        <w:rPr>
          <w:rFonts w:ascii="Arial" w:hAnsi="Arial" w:cs="Arial"/>
        </w:rPr>
        <w:t>1 EUR (o envio dos recibos será feito por email)</w:t>
      </w:r>
      <w:r>
        <w:rPr>
          <w:rFonts w:ascii="Arial" w:hAnsi="Arial" w:cs="Arial"/>
        </w:rPr>
        <w:t xml:space="preserve">. </w:t>
      </w:r>
    </w:p>
    <w:p w:rsidR="00DD29F0" w:rsidRDefault="00DD29F0" w:rsidP="00DD29F0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</w:rPr>
      </w:pPr>
    </w:p>
    <w:p w:rsidR="00DD29F0" w:rsidRDefault="00DD29F0" w:rsidP="00DD29F0">
      <w:pPr>
        <w:widowControl w:val="0"/>
        <w:numPr>
          <w:ilvl w:val="0"/>
          <w:numId w:val="1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17" w:lineRule="auto"/>
        <w:ind w:left="740" w:right="460" w:hanging="399"/>
        <w:jc w:val="both"/>
        <w:rPr>
          <w:rFonts w:ascii="Arial" w:hAnsi="Arial" w:cs="Arial"/>
        </w:rPr>
      </w:pPr>
      <w:r>
        <w:rPr>
          <w:rFonts w:ascii="Arial" w:hAnsi="Arial" w:cs="Arial"/>
        </w:rPr>
        <w:t>A prova será disputada em sistema suíço, em 7 sessões, utilizando-se para o efeito o programa “</w:t>
      </w:r>
      <w:proofErr w:type="spellStart"/>
      <w:r>
        <w:rPr>
          <w:rFonts w:ascii="Arial" w:hAnsi="Arial" w:cs="Arial"/>
        </w:rPr>
        <w:t>Swiss-manager</w:t>
      </w:r>
      <w:proofErr w:type="spellEnd"/>
      <w:r>
        <w:rPr>
          <w:rFonts w:ascii="Arial" w:hAnsi="Arial" w:cs="Arial"/>
        </w:rPr>
        <w:t>”. O programa-hor</w:t>
      </w:r>
      <w:r w:rsidR="008F00DB">
        <w:rPr>
          <w:rFonts w:ascii="Arial" w:hAnsi="Arial" w:cs="Arial"/>
        </w:rPr>
        <w:t>ário a cumprir, no domingo dia 30</w:t>
      </w:r>
      <w:r>
        <w:rPr>
          <w:rFonts w:ascii="Arial" w:hAnsi="Arial" w:cs="Arial"/>
        </w:rPr>
        <w:t xml:space="preserve"> de outubro de 2016, é o seguinte:</w:t>
      </w:r>
    </w:p>
    <w:p w:rsidR="00DD29F0" w:rsidRDefault="00DD29F0" w:rsidP="00DD29F0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720" w:right="460"/>
        <w:jc w:val="both"/>
        <w:rPr>
          <w:rFonts w:ascii="Arial" w:hAnsi="Arial" w:cs="Arial"/>
        </w:rPr>
      </w:pPr>
      <w:r>
        <w:rPr>
          <w:rFonts w:ascii="Arial" w:hAnsi="Arial" w:cs="Arial"/>
        </w:rPr>
        <w:t>1ª</w:t>
      </w:r>
      <w:r w:rsidR="006F1FB9">
        <w:rPr>
          <w:rFonts w:ascii="Arial" w:hAnsi="Arial" w:cs="Arial"/>
        </w:rPr>
        <w:t xml:space="preserve"> sessão: 15H00; 2ª sessão: 15H40; 3ª sessão: 16H20; 4ª sessão: 17H00; 5ª sessão: 17H45; 6ª</w:t>
      </w:r>
      <w:r w:rsidR="00634828">
        <w:rPr>
          <w:rFonts w:ascii="Arial" w:hAnsi="Arial" w:cs="Arial"/>
        </w:rPr>
        <w:t xml:space="preserve"> sessão: 18H30; 7ª sessão: 19H15</w:t>
      </w:r>
      <w:r w:rsidR="006F1FB9">
        <w:rPr>
          <w:rFonts w:ascii="Arial" w:hAnsi="Arial" w:cs="Arial"/>
        </w:rPr>
        <w:t>; Entrega de prémios 20H00</w:t>
      </w:r>
      <w:r>
        <w:rPr>
          <w:rFonts w:ascii="Arial" w:hAnsi="Arial" w:cs="Arial"/>
        </w:rPr>
        <w:t xml:space="preserve"> (após a conclusão da última partida). </w:t>
      </w:r>
    </w:p>
    <w:p w:rsidR="00DD29F0" w:rsidRDefault="00DD29F0" w:rsidP="00DD29F0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720" w:right="460"/>
        <w:jc w:val="both"/>
        <w:rPr>
          <w:rFonts w:ascii="Arial" w:hAnsi="Arial" w:cs="Arial"/>
        </w:rPr>
      </w:pPr>
    </w:p>
    <w:p w:rsidR="00DD29F0" w:rsidRDefault="00DD29F0" w:rsidP="00DD29F0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720" w:right="460"/>
        <w:jc w:val="both"/>
        <w:rPr>
          <w:rFonts w:ascii="Arial" w:hAnsi="Arial" w:cs="Arial"/>
        </w:rPr>
      </w:pPr>
      <w:r>
        <w:rPr>
          <w:rFonts w:ascii="Arial" w:hAnsi="Arial" w:cs="Arial"/>
        </w:rPr>
        <w:t>Prémios: Troféus para o 1.º, 2.º e 3.º Individuais e para a 1.ª Equipa (4 jogadores). Medalhas para os 1.º Sub.08/10/12/</w:t>
      </w:r>
      <w:r w:rsidRPr="009534D6">
        <w:rPr>
          <w:rFonts w:ascii="Arial" w:hAnsi="Arial" w:cs="Arial"/>
        </w:rPr>
        <w:t>14/16/18/20, 1</w:t>
      </w:r>
      <w:r>
        <w:rPr>
          <w:rFonts w:ascii="Arial" w:hAnsi="Arial" w:cs="Arial"/>
        </w:rPr>
        <w:t>.</w:t>
      </w:r>
      <w:r w:rsidRPr="009534D6">
        <w:rPr>
          <w:rFonts w:ascii="Arial" w:hAnsi="Arial" w:cs="Arial"/>
        </w:rPr>
        <w:t>ª feminina, 1.º Veterano S50</w:t>
      </w:r>
      <w:r>
        <w:rPr>
          <w:rFonts w:ascii="Arial" w:hAnsi="Arial" w:cs="Arial"/>
        </w:rPr>
        <w:t xml:space="preserve"> e de </w:t>
      </w:r>
      <w:r w:rsidRPr="009534D6">
        <w:rPr>
          <w:rFonts w:ascii="Arial" w:hAnsi="Arial" w:cs="Arial"/>
        </w:rPr>
        <w:t>S65.</w:t>
      </w:r>
    </w:p>
    <w:p w:rsidR="008F00DB" w:rsidRDefault="008F00DB" w:rsidP="00DD29F0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720" w:right="460"/>
        <w:jc w:val="both"/>
        <w:rPr>
          <w:rFonts w:ascii="Arial" w:hAnsi="Arial" w:cs="Arial"/>
        </w:rPr>
      </w:pPr>
      <w:r>
        <w:rPr>
          <w:rFonts w:ascii="Arial" w:hAnsi="Arial" w:cs="Arial"/>
        </w:rPr>
        <w:t>Prémio Especial: Este torneio</w:t>
      </w:r>
      <w:r w:rsidR="00252B1A">
        <w:rPr>
          <w:rFonts w:ascii="Arial" w:hAnsi="Arial" w:cs="Arial"/>
        </w:rPr>
        <w:t>, é a 1.ª etapa do conjunto de 3 t</w:t>
      </w:r>
      <w:r>
        <w:rPr>
          <w:rFonts w:ascii="Arial" w:hAnsi="Arial" w:cs="Arial"/>
        </w:rPr>
        <w:t xml:space="preserve">orneios de xadrez </w:t>
      </w:r>
      <w:proofErr w:type="spellStart"/>
      <w:r w:rsidR="00252B1A">
        <w:rPr>
          <w:rFonts w:ascii="Arial" w:hAnsi="Arial" w:cs="Arial"/>
        </w:rPr>
        <w:t>semi</w:t>
      </w:r>
      <w:proofErr w:type="spellEnd"/>
      <w:r w:rsidR="00252B1A">
        <w:rPr>
          <w:rFonts w:ascii="Arial" w:hAnsi="Arial" w:cs="Arial"/>
        </w:rPr>
        <w:t xml:space="preserve"> rápido: Outono 3 x 1 </w:t>
      </w:r>
      <w:r>
        <w:rPr>
          <w:rFonts w:ascii="Arial" w:hAnsi="Arial" w:cs="Arial"/>
        </w:rPr>
        <w:t xml:space="preserve">a realizar em 30 out.; 6. </w:t>
      </w:r>
      <w:proofErr w:type="spellStart"/>
      <w:r>
        <w:rPr>
          <w:rFonts w:ascii="Arial" w:hAnsi="Arial" w:cs="Arial"/>
        </w:rPr>
        <w:t>Nov</w:t>
      </w:r>
      <w:proofErr w:type="spellEnd"/>
      <w:r>
        <w:rPr>
          <w:rFonts w:ascii="Arial" w:hAnsi="Arial" w:cs="Arial"/>
        </w:rPr>
        <w:t xml:space="preserve"> e 20. Nov. de 2016, sendo objetivos dos patrocinadores oferecer um prémio conjunto a definir</w:t>
      </w:r>
      <w:r w:rsidR="0017105D">
        <w:rPr>
          <w:rFonts w:ascii="Arial" w:hAnsi="Arial" w:cs="Arial"/>
        </w:rPr>
        <w:t xml:space="preserve"> (pontuação cf. Circuito)-</w:t>
      </w:r>
      <w:r>
        <w:rPr>
          <w:rFonts w:ascii="Arial" w:hAnsi="Arial" w:cs="Arial"/>
        </w:rPr>
        <w:t>.</w:t>
      </w:r>
    </w:p>
    <w:p w:rsidR="00DD29F0" w:rsidRDefault="00DD29F0" w:rsidP="00DD29F0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</w:rPr>
      </w:pPr>
    </w:p>
    <w:p w:rsidR="00DD29F0" w:rsidRDefault="006F1FB9" w:rsidP="00DD29F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740" w:hanging="39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ritmo </w:t>
      </w:r>
      <w:bookmarkStart w:id="0" w:name="_GoBack"/>
      <w:bookmarkEnd w:id="0"/>
      <w:r>
        <w:rPr>
          <w:rFonts w:ascii="Arial" w:hAnsi="Arial" w:cs="Arial"/>
        </w:rPr>
        <w:t>de jogo é de 15</w:t>
      </w:r>
      <w:r w:rsidR="00DD29F0" w:rsidRPr="002B16B7">
        <w:rPr>
          <w:rFonts w:ascii="Arial" w:hAnsi="Arial" w:cs="Arial"/>
        </w:rPr>
        <w:t xml:space="preserve"> minutos</w:t>
      </w:r>
      <w:r>
        <w:rPr>
          <w:rFonts w:ascii="Arial" w:hAnsi="Arial" w:cs="Arial"/>
        </w:rPr>
        <w:t xml:space="preserve"> + 2</w:t>
      </w:r>
      <w:r w:rsidR="00DD29F0">
        <w:rPr>
          <w:rFonts w:ascii="Arial" w:hAnsi="Arial" w:cs="Arial"/>
        </w:rPr>
        <w:t xml:space="preserve"> segundos por lance, para concluir a partida </w:t>
      </w:r>
      <w:r w:rsidR="00DD29F0" w:rsidRPr="009534D6">
        <w:rPr>
          <w:rFonts w:ascii="Arial" w:hAnsi="Arial" w:cs="Arial"/>
        </w:rPr>
        <w:t xml:space="preserve">para </w:t>
      </w:r>
    </w:p>
    <w:p w:rsidR="00DD29F0" w:rsidRPr="009534D6" w:rsidRDefault="00DD29F0" w:rsidP="00DD29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40"/>
        <w:jc w:val="both"/>
        <w:rPr>
          <w:rFonts w:ascii="Arial" w:hAnsi="Arial" w:cs="Arial"/>
        </w:rPr>
      </w:pPr>
      <w:r w:rsidRPr="009534D6">
        <w:rPr>
          <w:rFonts w:ascii="Arial" w:hAnsi="Arial" w:cs="Arial"/>
        </w:rPr>
        <w:t xml:space="preserve">cada jogador. </w:t>
      </w:r>
    </w:p>
    <w:p w:rsidR="00DD29F0" w:rsidRDefault="00DD29F0" w:rsidP="00DD29F0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</w:rPr>
      </w:pPr>
    </w:p>
    <w:p w:rsidR="00DD29F0" w:rsidRPr="009534D6" w:rsidRDefault="00DD29F0" w:rsidP="00DD29F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2" w:lineRule="auto"/>
        <w:ind w:left="740" w:right="460" w:hanging="399"/>
        <w:jc w:val="both"/>
        <w:rPr>
          <w:rFonts w:ascii="Arial" w:hAnsi="Arial" w:cs="Arial"/>
        </w:rPr>
      </w:pPr>
      <w:r>
        <w:rPr>
          <w:rFonts w:ascii="Arial" w:hAnsi="Arial" w:cs="Arial"/>
        </w:rPr>
        <w:t>Serão seguida</w:t>
      </w:r>
      <w:r w:rsidR="00E26FE6">
        <w:rPr>
          <w:rFonts w:ascii="Arial" w:hAnsi="Arial" w:cs="Arial"/>
        </w:rPr>
        <w:t>s as Regras para Partidas Semi-r</w:t>
      </w:r>
      <w:r>
        <w:rPr>
          <w:rFonts w:ascii="Arial" w:hAnsi="Arial" w:cs="Arial"/>
        </w:rPr>
        <w:t xml:space="preserve">ápidas da FIDE. </w:t>
      </w:r>
      <w:r w:rsidRPr="009534D6">
        <w:rPr>
          <w:rFonts w:ascii="Arial" w:hAnsi="Arial" w:cs="Arial"/>
        </w:rPr>
        <w:t xml:space="preserve">Os desempates serão de acordo com o Regulamento de Competições da FPX. </w:t>
      </w:r>
    </w:p>
    <w:p w:rsidR="00DD29F0" w:rsidRDefault="00DD29F0" w:rsidP="00DD29F0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</w:rPr>
      </w:pPr>
    </w:p>
    <w:p w:rsidR="00DD29F0" w:rsidRDefault="00DD29F0" w:rsidP="00DD29F0">
      <w:pPr>
        <w:widowControl w:val="0"/>
        <w:numPr>
          <w:ilvl w:val="0"/>
          <w:numId w:val="1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12" w:lineRule="auto"/>
        <w:ind w:left="740" w:right="460" w:hanging="399"/>
        <w:jc w:val="both"/>
        <w:rPr>
          <w:rFonts w:ascii="Arial" w:hAnsi="Arial" w:cs="Arial"/>
        </w:rPr>
      </w:pPr>
      <w:r>
        <w:rPr>
          <w:rFonts w:ascii="Arial" w:hAnsi="Arial" w:cs="Arial"/>
        </w:rPr>
        <w:t>O torneio será homologado</w:t>
      </w:r>
      <w:r w:rsidR="002F3B4D">
        <w:rPr>
          <w:rFonts w:ascii="Arial" w:hAnsi="Arial" w:cs="Arial"/>
        </w:rPr>
        <w:t xml:space="preserve"> para ELO de Semi</w:t>
      </w:r>
      <w:r w:rsidR="00E26FE6">
        <w:rPr>
          <w:rFonts w:ascii="Arial" w:hAnsi="Arial" w:cs="Arial"/>
        </w:rPr>
        <w:t>-r</w:t>
      </w:r>
      <w:r>
        <w:rPr>
          <w:rFonts w:ascii="Arial" w:hAnsi="Arial" w:cs="Arial"/>
        </w:rPr>
        <w:t xml:space="preserve">ápidas da FIDE e será contabilizado para a classificação acumulada do VII Circuito de Semi-Rápidas AXL. </w:t>
      </w:r>
    </w:p>
    <w:p w:rsidR="00DD29F0" w:rsidRDefault="00DD29F0" w:rsidP="00DD29F0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</w:rPr>
      </w:pPr>
    </w:p>
    <w:p w:rsidR="00DD29F0" w:rsidRPr="008F00DB" w:rsidRDefault="00DD29F0" w:rsidP="00DD29F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740" w:hanging="39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Direção e a Arbitragem da prova é da responsabilidade da AXL. </w:t>
      </w:r>
    </w:p>
    <w:p w:rsidR="00DD29F0" w:rsidRDefault="00DD29F0" w:rsidP="00DD29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D29F0" w:rsidRPr="0096569D" w:rsidRDefault="008F00DB" w:rsidP="00DD29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  <w:sectPr w:rsidR="00DD29F0" w:rsidRPr="0096569D">
          <w:pgSz w:w="11906" w:h="16841"/>
          <w:pgMar w:top="837" w:right="926" w:bottom="1189" w:left="1140" w:header="720" w:footer="720" w:gutter="0"/>
          <w:cols w:space="720" w:equalWidth="0">
            <w:col w:w="9840"/>
          </w:cols>
          <w:noEndnote/>
        </w:sectPr>
      </w:pPr>
      <w:r>
        <w:rPr>
          <w:rFonts w:ascii="Arial" w:hAnsi="Arial" w:cs="Arial"/>
        </w:rPr>
        <w:t>Lisboa, 14 de outu</w:t>
      </w:r>
      <w:r w:rsidR="00DD29F0">
        <w:rPr>
          <w:rFonts w:ascii="Arial" w:hAnsi="Arial" w:cs="Arial"/>
        </w:rPr>
        <w:t>bro de 2016</w:t>
      </w:r>
      <w:r w:rsidR="00DD29F0">
        <w:rPr>
          <w:rFonts w:ascii="Arial" w:hAnsi="Arial" w:cs="Arial"/>
          <w:b/>
          <w:bCs/>
        </w:rPr>
        <w:tab/>
      </w:r>
      <w:r w:rsidR="00DD29F0">
        <w:rPr>
          <w:rFonts w:ascii="Arial" w:hAnsi="Arial" w:cs="Arial"/>
          <w:b/>
          <w:bCs/>
        </w:rPr>
        <w:tab/>
      </w:r>
      <w:r w:rsidR="00DD29F0">
        <w:rPr>
          <w:rFonts w:ascii="Arial" w:hAnsi="Arial" w:cs="Arial"/>
          <w:b/>
          <w:bCs/>
        </w:rPr>
        <w:tab/>
      </w:r>
      <w:r w:rsidR="00DD29F0">
        <w:rPr>
          <w:rFonts w:ascii="Arial" w:hAnsi="Arial" w:cs="Arial"/>
          <w:b/>
          <w:bCs/>
        </w:rPr>
        <w:tab/>
      </w:r>
      <w:r w:rsidR="00DD29F0">
        <w:rPr>
          <w:rFonts w:ascii="Arial" w:hAnsi="Arial" w:cs="Arial"/>
          <w:b/>
          <w:bCs/>
        </w:rPr>
        <w:tab/>
        <w:t xml:space="preserve">    A Direção da </w:t>
      </w:r>
      <w:proofErr w:type="spellStart"/>
      <w:r w:rsidR="00DD29F0">
        <w:rPr>
          <w:rFonts w:ascii="Arial" w:hAnsi="Arial" w:cs="Arial"/>
          <w:b/>
          <w:bCs/>
        </w:rPr>
        <w:t>AXLisboa</w:t>
      </w:r>
      <w:proofErr w:type="spellEnd"/>
    </w:p>
    <w:p w:rsidR="00DD29F0" w:rsidRDefault="00DD29F0" w:rsidP="00DD29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797451" w:rsidRDefault="00797451" w:rsidP="00DD29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797451" w:rsidRDefault="00797451" w:rsidP="00DD29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797451" w:rsidRDefault="00797451" w:rsidP="00DD29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797451" w:rsidRDefault="00797451" w:rsidP="00DD29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797451" w:rsidRPr="00717B23" w:rsidRDefault="00797451" w:rsidP="00DD29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DD29F0" w:rsidRPr="00797451" w:rsidRDefault="00797451" w:rsidP="007974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</w:rPr>
      </w:pPr>
      <w:r w:rsidRPr="00797451">
        <w:rPr>
          <w:rFonts w:ascii="Arial" w:hAnsi="Arial" w:cs="Arial"/>
          <w:b/>
          <w:i/>
        </w:rPr>
        <w:t>Este evento tem o patrocínio dos seguintes lojistas do piso -2 do Centro Comercial Roma:</w:t>
      </w:r>
    </w:p>
    <w:p w:rsidR="00797451" w:rsidRPr="00797451" w:rsidRDefault="00797451" w:rsidP="007974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F3B4D" w:rsidRDefault="0072712F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514476" cy="1742538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19" cy="174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B4D">
        <w:rPr>
          <w:noProof/>
        </w:rPr>
        <w:drawing>
          <wp:inline distT="0" distB="0" distL="0" distR="0">
            <wp:extent cx="2362200" cy="1733550"/>
            <wp:effectExtent l="0" t="0" r="0" b="0"/>
            <wp:docPr id="4" name="Imagem 4" descr="C:\Pessoal_2012.10.01\XADREZ\AXL\Atividades AXL\Época 2016-2017\CC Roma_Frozen yogurt_2016.10.09\CHOCOKVERM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essoal_2012.10.01\XADREZ\AXL\Atividades AXL\Época 2016-2017\CC Roma_Frozen yogurt_2016.10.09\CHOCOKVERMELH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22" cy="17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B4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~</w:t>
      </w:r>
    </w:p>
    <w:p w:rsidR="002F3B4D" w:rsidRDefault="002F3B4D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8548F" w:rsidRDefault="002F3B4D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447925" cy="1866900"/>
            <wp:effectExtent l="0" t="0" r="9525" b="0"/>
            <wp:docPr id="6" name="Imagem 6" descr="C:\Pessoal_2012.10.01\XADREZ\AXL\Atividades AXL\Época 2016-2017\CC Roma_Frozen yogurt_2016.10.09\logo r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essoal_2012.10.01\XADREZ\AXL\Atividades AXL\Época 2016-2017\CC Roma_Frozen yogurt_2016.10.09\logo ro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44" cy="18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800" cy="1758779"/>
            <wp:effectExtent l="0" t="0" r="0" b="0"/>
            <wp:docPr id="5" name="Imagem 5" descr="C:\Pessoal_2012.10.01\XADREZ\AXL\Atividades AXL\Época 2016-2017\CC Roma_Frozen yogurt_2016.10.09\logo mi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ssoal_2012.10.01\XADREZ\AXL\Atividades AXL\Época 2016-2017\CC Roma_Frozen yogurt_2016.10.09\logo mic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25" cy="17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4D" w:rsidRDefault="002F3B4D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3B4D" w:rsidRDefault="002F3B4D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3B4D" w:rsidRDefault="002F3B4D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57450" cy="1724025"/>
            <wp:effectExtent l="0" t="0" r="0" b="9525"/>
            <wp:docPr id="7" name="Imagem 7" descr="C:\Pessoal_2012.10.01\XADREZ\AXL\Atividades AXL\Época 2016-2017\CC Roma_Frozen yogurt_2016.10.09\SOSTONERS&amp;INFORMA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essoal_2012.10.01\XADREZ\AXL\Atividades AXL\Época 2016-2017\CC Roma_Frozen yogurt_2016.10.09\SOSTONERS&amp;INFORMAT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19" cy="17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51" w:rsidRDefault="0079745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3B4D" w:rsidRDefault="002F3B4D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6294" w:rsidRDefault="00797451">
      <w:pPr>
        <w:rPr>
          <w:b/>
          <w:i/>
        </w:rPr>
      </w:pPr>
      <w:r w:rsidRPr="00B14D45">
        <w:rPr>
          <w:b/>
          <w:i/>
        </w:rPr>
        <w:t xml:space="preserve"> A AXL </w:t>
      </w:r>
      <w:r w:rsidR="00806294">
        <w:rPr>
          <w:b/>
          <w:i/>
        </w:rPr>
        <w:t>lembra</w:t>
      </w:r>
    </w:p>
    <w:p w:rsidR="00806294" w:rsidRPr="00806294" w:rsidRDefault="00806294" w:rsidP="00806294">
      <w:pPr>
        <w:jc w:val="both"/>
        <w:rPr>
          <w:b/>
          <w:i/>
        </w:rPr>
      </w:pPr>
      <w:r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t>"</w:t>
      </w:r>
      <w:r w:rsidRPr="00806294">
        <w:rPr>
          <w:rFonts w:ascii="Arial" w:hAnsi="Arial" w:cs="Arial"/>
          <w:b/>
          <w:color w:val="222222"/>
          <w:sz w:val="19"/>
          <w:szCs w:val="19"/>
          <w:shd w:val="clear" w:color="auto" w:fill="FFFFFF"/>
        </w:rPr>
        <w:t>No cumprimento do regulamento interno do Centro Comercial, somente podem ser consumidos alimentos ou bebidas, adquiridos nas lojas do Piso -2."</w:t>
      </w:r>
    </w:p>
    <w:p w:rsidR="002F3B4D" w:rsidRPr="00B14D45" w:rsidRDefault="00806294">
      <w:pPr>
        <w:rPr>
          <w:b/>
          <w:i/>
        </w:rPr>
      </w:pPr>
      <w:r>
        <w:rPr>
          <w:b/>
          <w:i/>
        </w:rPr>
        <w:t>A</w:t>
      </w:r>
      <w:r w:rsidR="00797451" w:rsidRPr="00B14D45">
        <w:rPr>
          <w:b/>
          <w:i/>
        </w:rPr>
        <w:t xml:space="preserve">gradece a </w:t>
      </w:r>
      <w:r w:rsidR="00E40AB3" w:rsidRPr="00B14D45">
        <w:rPr>
          <w:b/>
          <w:i/>
        </w:rPr>
        <w:t xml:space="preserve">todos </w:t>
      </w:r>
      <w:r w:rsidR="00B14D45" w:rsidRPr="00B14D45">
        <w:rPr>
          <w:b/>
          <w:i/>
        </w:rPr>
        <w:t xml:space="preserve">os patrocinadores </w:t>
      </w:r>
      <w:r w:rsidR="00E40AB3" w:rsidRPr="00B14D45">
        <w:rPr>
          <w:b/>
          <w:i/>
        </w:rPr>
        <w:t xml:space="preserve">a </w:t>
      </w:r>
      <w:r w:rsidR="00797451" w:rsidRPr="00B14D45">
        <w:rPr>
          <w:b/>
          <w:i/>
        </w:rPr>
        <w:t>parceria</w:t>
      </w:r>
      <w:r w:rsidR="00E40AB3" w:rsidRPr="00B14D45">
        <w:rPr>
          <w:b/>
          <w:i/>
        </w:rPr>
        <w:t>,</w:t>
      </w:r>
      <w:r w:rsidR="00797451" w:rsidRPr="00B14D45">
        <w:rPr>
          <w:b/>
          <w:i/>
        </w:rPr>
        <w:t xml:space="preserve"> para mais uma divulgação do Xadrez</w:t>
      </w:r>
      <w:r w:rsidR="00E40AB3" w:rsidRPr="00B14D45">
        <w:rPr>
          <w:b/>
          <w:i/>
        </w:rPr>
        <w:t xml:space="preserve">, jogo milenar e cuja prática exercita </w:t>
      </w:r>
      <w:r w:rsidR="00B14D45" w:rsidRPr="00B14D45">
        <w:rPr>
          <w:b/>
          <w:i/>
        </w:rPr>
        <w:t>a memória, entre outras, e</w:t>
      </w:r>
      <w:r w:rsidR="00E40AB3" w:rsidRPr="00B14D45">
        <w:rPr>
          <w:b/>
          <w:i/>
        </w:rPr>
        <w:t xml:space="preserve"> minimiza o aparecimento de doenças degenerativas</w:t>
      </w:r>
      <w:r w:rsidR="00B14D45" w:rsidRPr="00B14D45">
        <w:rPr>
          <w:b/>
          <w:i/>
        </w:rPr>
        <w:t xml:space="preserve"> do cérebro humano</w:t>
      </w:r>
      <w:r w:rsidR="00797451" w:rsidRPr="00B14D45">
        <w:rPr>
          <w:b/>
          <w:i/>
        </w:rPr>
        <w:t>.</w:t>
      </w:r>
    </w:p>
    <w:p w:rsidR="002F3B4D" w:rsidRPr="00DD3B60" w:rsidRDefault="00B14D45">
      <w:pPr>
        <w:rPr>
          <w:b/>
          <w:i/>
        </w:rPr>
      </w:pPr>
      <w:r w:rsidRPr="00B14D45">
        <w:rPr>
          <w:b/>
          <w:i/>
        </w:rPr>
        <w:t>Pela AXL</w:t>
      </w:r>
    </w:p>
    <w:sectPr w:rsidR="002F3B4D" w:rsidRPr="00DD3B60" w:rsidSect="00CB21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compat/>
  <w:rsids>
    <w:rsidRoot w:val="0072712F"/>
    <w:rsid w:val="0017105D"/>
    <w:rsid w:val="00252B1A"/>
    <w:rsid w:val="002A6E86"/>
    <w:rsid w:val="002F3B4D"/>
    <w:rsid w:val="004F664D"/>
    <w:rsid w:val="005A63FE"/>
    <w:rsid w:val="005D2E95"/>
    <w:rsid w:val="00634828"/>
    <w:rsid w:val="006F1FB9"/>
    <w:rsid w:val="0072712F"/>
    <w:rsid w:val="00797451"/>
    <w:rsid w:val="00806294"/>
    <w:rsid w:val="008F00DB"/>
    <w:rsid w:val="009F0106"/>
    <w:rsid w:val="00B14D45"/>
    <w:rsid w:val="00CB2169"/>
    <w:rsid w:val="00D27B13"/>
    <w:rsid w:val="00DD29F0"/>
    <w:rsid w:val="00DD3B60"/>
    <w:rsid w:val="00E26FE6"/>
    <w:rsid w:val="00E40AB3"/>
    <w:rsid w:val="00E77F76"/>
    <w:rsid w:val="00EE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9F0"/>
    <w:rPr>
      <w:rFonts w:ascii="Calibri" w:eastAsia="Times New Roman" w:hAnsi="Calibri" w:cs="Times New Roman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2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27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9F0"/>
    <w:rPr>
      <w:rFonts w:ascii="Calibri" w:eastAsia="Times New Roman" w:hAnsi="Calibri" w:cs="Times New Roman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2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27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490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Alves</dc:creator>
  <cp:lastModifiedBy>Agostinho Roxo</cp:lastModifiedBy>
  <cp:revision>2</cp:revision>
  <cp:lastPrinted>2016-10-18T18:34:00Z</cp:lastPrinted>
  <dcterms:created xsi:type="dcterms:W3CDTF">2016-10-19T15:01:00Z</dcterms:created>
  <dcterms:modified xsi:type="dcterms:W3CDTF">2016-10-19T15:01:00Z</dcterms:modified>
</cp:coreProperties>
</file>